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5101C3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</w:t>
            </w:r>
            <w:r w:rsidR="005101C3">
              <w:rPr>
                <w:rFonts w:asciiTheme="majorHAnsi" w:hAnsiTheme="majorHAnsi" w:cstheme="majorHAnsi"/>
                <w:lang w:val="hr-HR" w:eastAsia="hr-HR"/>
              </w:rPr>
              <w:t>585-761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5101C3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4346F6" w:rsidP="00605ED9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 w:rsidR="00105FC6">
              <w:t>socijalnoj</w:t>
            </w:r>
            <w:proofErr w:type="spellEnd"/>
            <w:r w:rsidR="00105FC6">
              <w:t xml:space="preserve"> </w:t>
            </w:r>
            <w:proofErr w:type="spellStart"/>
            <w:r w:rsidR="00105FC6">
              <w:t>skrbi</w:t>
            </w:r>
            <w:proofErr w:type="spellEnd"/>
            <w:r w:rsidR="00105FC6">
              <w:t xml:space="preserve"> </w:t>
            </w:r>
            <w:proofErr w:type="spellStart"/>
            <w:r w:rsidR="00105FC6">
              <w:t>Grada</w:t>
            </w:r>
            <w:proofErr w:type="spellEnd"/>
            <w:r w:rsidR="00105FC6">
              <w:t xml:space="preserve"> </w:t>
            </w:r>
            <w:proofErr w:type="spellStart"/>
            <w:r w:rsidR="00105FC6">
              <w:t>Zagreba</w:t>
            </w:r>
            <w:proofErr w:type="spellEnd"/>
            <w:r>
              <w:t xml:space="preserve"> (</w:t>
            </w:r>
            <w:proofErr w:type="spellStart"/>
            <w:r>
              <w:t>Službeni</w:t>
            </w:r>
            <w:proofErr w:type="spellEnd"/>
            <w:r>
              <w:t xml:space="preserve"> </w:t>
            </w:r>
            <w:proofErr w:type="spellStart"/>
            <w:r>
              <w:t>glasnik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  <w:r w:rsidR="00605ED9">
              <w:t>: 7/25</w:t>
            </w:r>
            <w:r w:rsidR="005101C3">
              <w:t>)</w:t>
            </w: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EC27F3" w:rsidRDefault="00624C7B" w:rsidP="0011388B">
            <w:pPr>
              <w:pStyle w:val="FieldTex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ZAHTJEVI ZA </w:t>
            </w:r>
            <w:r w:rsidR="0011388B">
              <w:rPr>
                <w:rFonts w:asciiTheme="majorHAnsi" w:hAnsiTheme="majorHAnsi" w:cstheme="majorHAnsi"/>
                <w:b w:val="0"/>
                <w:lang w:val="hr-HR"/>
              </w:rPr>
              <w:t>OSTVA</w:t>
            </w:r>
            <w:r w:rsidR="00424F6B">
              <w:rPr>
                <w:rFonts w:asciiTheme="majorHAnsi" w:hAnsiTheme="majorHAnsi" w:cstheme="majorHAnsi"/>
                <w:b w:val="0"/>
                <w:lang w:val="hr-HR"/>
              </w:rPr>
              <w:t>RIVANJEM PRAVA NA PREHRANU U PUČ</w:t>
            </w:r>
            <w:r w:rsidR="0011388B">
              <w:rPr>
                <w:rFonts w:asciiTheme="majorHAnsi" w:hAnsiTheme="majorHAnsi" w:cstheme="majorHAnsi"/>
                <w:b w:val="0"/>
                <w:lang w:val="hr-HR"/>
              </w:rPr>
              <w:t>KOJ KUHINJI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EC27F3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bookmarkStart w:id="0" w:name="_GoBack"/>
        <w:bookmarkEnd w:id="0"/>
      </w:tr>
      <w:tr w:rsidR="00C473DF" w:rsidRPr="00EC27F3" w:rsidTr="00F21AB0">
        <w:trPr>
          <w:trHeight w:val="288"/>
        </w:trPr>
        <w:tc>
          <w:tcPr>
            <w:tcW w:w="1134" w:type="dxa"/>
            <w:vAlign w:val="bottom"/>
          </w:tcPr>
          <w:p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:rsidR="00105FC6" w:rsidRDefault="00105FC6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  <w:p w:rsidR="0009700A" w:rsidRPr="00EC27F3" w:rsidRDefault="005926E4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5 GODINA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EB403F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lang w:val="hr-HR"/>
              </w:rPr>
            </w:r>
            <w:r w:rsidR="0031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lang w:val="hr-HR"/>
              </w:rPr>
            </w:r>
            <w:r w:rsidR="0031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lang w:val="hr-HR"/>
              </w:rPr>
            </w:r>
            <w:r w:rsidR="0031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lang w:val="hr-HR"/>
              </w:rPr>
            </w:r>
            <w:r w:rsidR="00312FE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EB403F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187216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</w:t>
            </w:r>
            <w:r w:rsidR="005E6625"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EB403F">
        <w:trPr>
          <w:trHeight w:val="288"/>
        </w:trPr>
        <w:tc>
          <w:tcPr>
            <w:tcW w:w="1491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C27F3" w:rsidRDefault="00105FC6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USTANOVA „DOBRI DOM GRADA ZAGREBA“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EB403F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</w:r>
            <w:r w:rsidR="00312FE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>Prenošenje osobnih podataka trećim zemljama izvan EU za pribavljanje propisanih dokaza iz inozemstva sukladno nadležnosti Gradskog ureda za</w:t>
      </w:r>
      <w:r w:rsidR="00E357B1">
        <w:rPr>
          <w:rFonts w:asciiTheme="majorHAnsi" w:hAnsiTheme="majorHAnsi" w:cstheme="majorHAnsi"/>
          <w:b/>
          <w:lang w:val="hr-HR"/>
        </w:rPr>
        <w:t xml:space="preserve"> socijalnu zaštitu, zdravstvo,</w:t>
      </w:r>
      <w:r w:rsidRPr="00EC27F3">
        <w:rPr>
          <w:rFonts w:asciiTheme="majorHAnsi" w:hAnsiTheme="majorHAnsi" w:cstheme="majorHAnsi"/>
          <w:b/>
          <w:lang w:val="hr-HR"/>
        </w:rPr>
        <w:t xml:space="preserve"> branitelje</w:t>
      </w:r>
      <w:r w:rsidR="00E357B1">
        <w:rPr>
          <w:rFonts w:asciiTheme="majorHAnsi" w:hAnsiTheme="majorHAnsi" w:cstheme="majorHAnsi"/>
          <w:b/>
          <w:lang w:val="hr-HR"/>
        </w:rPr>
        <w:t xml:space="preserve"> i osobe s invaliditetom</w:t>
      </w:r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8576D9" w:rsidRPr="00EC27F3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5101C3">
        <w:rPr>
          <w:rFonts w:asciiTheme="majorHAnsi" w:hAnsiTheme="majorHAnsi" w:cstheme="majorHAnsi"/>
          <w:szCs w:val="19"/>
          <w:lang w:val="hr-HR" w:eastAsia="hr-HR"/>
        </w:rPr>
        <w:t>Selska cesta 136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00B91" w:rsidRDefault="008576D9" w:rsidP="00900B91">
      <w:pPr>
        <w:rPr>
          <w:rFonts w:asciiTheme="majorHAnsi" w:hAnsiTheme="majorHAnsi" w:cstheme="majorHAnsi"/>
          <w:lang w:val="hr-HR"/>
        </w:rPr>
      </w:pP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E3" w:rsidRDefault="00312FE3" w:rsidP="00176E67">
      <w:r>
        <w:separator/>
      </w:r>
    </w:p>
  </w:endnote>
  <w:endnote w:type="continuationSeparator" w:id="0">
    <w:p w:rsidR="00312FE3" w:rsidRDefault="00312FE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EB403F" w:rsidRDefault="00EB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E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E3" w:rsidRDefault="00312FE3" w:rsidP="00176E67">
      <w:r>
        <w:separator/>
      </w:r>
    </w:p>
  </w:footnote>
  <w:footnote w:type="continuationSeparator" w:id="0">
    <w:p w:rsidR="00312FE3" w:rsidRDefault="00312FE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610B6"/>
    <w:rsid w:val="00065DD7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05FC6"/>
    <w:rsid w:val="0011388B"/>
    <w:rsid w:val="00120C95"/>
    <w:rsid w:val="001211C1"/>
    <w:rsid w:val="00142A29"/>
    <w:rsid w:val="0014663E"/>
    <w:rsid w:val="00163228"/>
    <w:rsid w:val="00176E67"/>
    <w:rsid w:val="00180664"/>
    <w:rsid w:val="00183B8A"/>
    <w:rsid w:val="00187216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255A"/>
    <w:rsid w:val="002A6FA9"/>
    <w:rsid w:val="002B4D1D"/>
    <w:rsid w:val="002C10B1"/>
    <w:rsid w:val="002D222A"/>
    <w:rsid w:val="002E4AC4"/>
    <w:rsid w:val="0030222D"/>
    <w:rsid w:val="00304700"/>
    <w:rsid w:val="003076FD"/>
    <w:rsid w:val="00310DE2"/>
    <w:rsid w:val="00312FE3"/>
    <w:rsid w:val="00312FF1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225E2"/>
    <w:rsid w:val="00424F6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01C3"/>
    <w:rsid w:val="005114CE"/>
    <w:rsid w:val="0052122B"/>
    <w:rsid w:val="005435EC"/>
    <w:rsid w:val="00552FB8"/>
    <w:rsid w:val="00554D31"/>
    <w:rsid w:val="005557F6"/>
    <w:rsid w:val="00563778"/>
    <w:rsid w:val="00563E96"/>
    <w:rsid w:val="005926E4"/>
    <w:rsid w:val="005B4AE2"/>
    <w:rsid w:val="005C7023"/>
    <w:rsid w:val="005E63CC"/>
    <w:rsid w:val="005E6625"/>
    <w:rsid w:val="005F6E87"/>
    <w:rsid w:val="00605ED9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20DB1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20E41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7030"/>
    <w:rsid w:val="00CD1660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25A8B"/>
    <w:rsid w:val="00E32A8B"/>
    <w:rsid w:val="00E357B1"/>
    <w:rsid w:val="00E36054"/>
    <w:rsid w:val="00E37E7B"/>
    <w:rsid w:val="00E46E04"/>
    <w:rsid w:val="00E7133E"/>
    <w:rsid w:val="00E87396"/>
    <w:rsid w:val="00E96F6F"/>
    <w:rsid w:val="00EB403F"/>
    <w:rsid w:val="00EB478A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42F29"/>
  <w15:docId w15:val="{E40E23C3-58CA-4A56-9F33-BBE8867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A825E-886C-4396-95E2-40B0423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2</cp:revision>
  <cp:lastPrinted>2018-07-03T11:43:00Z</cp:lastPrinted>
  <dcterms:created xsi:type="dcterms:W3CDTF">2025-03-05T12:36:00Z</dcterms:created>
  <dcterms:modified xsi:type="dcterms:W3CDTF">2025-03-05T12:36:00Z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